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40704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D4E7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UNIVERSITATEA POLITEHNICA TIMISOARA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6407046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2D4E7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326864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MECANICA/MRM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6326864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983438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D4E79">
              <w:rPr>
                <w:rFonts w:ascii="Arial" w:hAnsi="Arial" w:cs="Arial"/>
                <w:bCs/>
                <w:sz w:val="18"/>
                <w:szCs w:val="18"/>
                <w:lang w:val="ro-RO"/>
              </w:rPr>
              <w:t>STIINTE INGINERESTI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99834388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2D4E7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082327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LICENTA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40823270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2D4E7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110697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11106976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2D4E7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725914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MECANICA I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07259146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1E2FDE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25746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Conf. dr. ing. </w:t>
            </w:r>
            <w:r w:rsidR="00DD3DC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MENYHARDT KAROLY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4257460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1E2FDE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519137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Conf. dr. ing. </w:t>
            </w:r>
            <w:bookmarkStart w:id="0" w:name="_GoBack"/>
            <w:bookmarkEnd w:id="0"/>
            <w:r w:rsidR="00DD3DCC">
              <w:rPr>
                <w:rFonts w:ascii="Arial" w:hAnsi="Arial" w:cs="Arial"/>
                <w:bCs/>
                <w:sz w:val="18"/>
                <w:szCs w:val="18"/>
                <w:lang w:val="ro-RO"/>
              </w:rPr>
              <w:t>MENYHARDT KAROLY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55191379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2D4E7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19453900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4539009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06141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D4E79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0614194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2D4E7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408688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84086884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2D4E7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166351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DD</w:t>
            </w:r>
            <w:permEnd w:id="1416635132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2D4E79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991162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3,5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9911621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2D4E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721356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17213561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206216976" w:edGrp="everyone"/>
            <w:permEnd w:id="120621697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2D4E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13240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1,5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1324073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2D4E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688873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49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36888733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2D4E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487215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permEnd w:id="494872155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2D4E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790535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permEnd w:id="879053539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43752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437527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7395378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7395378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914035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9140357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28104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2810475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1076719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61076719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14201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91420199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2D4E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461248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1A45AC">
              <w:rPr>
                <w:rFonts w:ascii="Arial" w:hAnsi="Arial" w:cs="Arial"/>
                <w:bCs/>
                <w:sz w:val="18"/>
                <w:szCs w:val="18"/>
                <w:lang w:val="ro-RO"/>
              </w:rPr>
              <w:t>.5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4612488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95267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25D5C">
              <w:rPr>
                <w:rFonts w:ascii="Arial" w:hAnsi="Arial" w:cs="Arial"/>
                <w:bCs/>
                <w:sz w:val="18"/>
                <w:szCs w:val="18"/>
                <w:lang w:val="ro-RO"/>
              </w:rPr>
              <w:t>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952670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1A45AC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07392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1.1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8073922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2D4E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05494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1A45AC">
              <w:rPr>
                <w:rFonts w:ascii="Arial" w:hAnsi="Arial" w:cs="Arial"/>
                <w:bCs/>
                <w:sz w:val="18"/>
                <w:szCs w:val="18"/>
                <w:lang w:val="ro-RO"/>
              </w:rPr>
              <w:t>.4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0549401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37879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D3DCC"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33787908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17814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1178144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2D4E79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052965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="00DD3DCC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8052965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DD3DCC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674681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67468165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1937392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A45AC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51937392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616503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A45AC">
              <w:rPr>
                <w:rFonts w:ascii="Arial" w:hAnsi="Arial" w:cs="Arial"/>
                <w:bCs/>
                <w:sz w:val="18"/>
                <w:szCs w:val="18"/>
                <w:lang w:val="ro-RO"/>
              </w:rPr>
              <w:t>84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77616503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930519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D4E79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799305192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2D4E79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557314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FUNDAMENTE DE MECANICA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55573148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1A45AC" w:rsidP="001A45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4978494" w:edGrp="everyone"/>
            <w:r w:rsidRPr="001A45AC">
              <w:rPr>
                <w:rFonts w:ascii="Arial" w:hAnsi="Arial" w:cs="Arial"/>
                <w:bCs/>
                <w:sz w:val="18"/>
                <w:szCs w:val="18"/>
                <w:lang w:val="ro-RO"/>
              </w:rPr>
              <w:t>Identificarea, definirea, utilizarea noţiunilor din ştiinţele fundamentale specifice domeniului ingineriei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74978494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55749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5574994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36038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D4E79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Prezenta la seminar este obligatorie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43603878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1F5B48" w:rsidRPr="001F5B48" w:rsidRDefault="001F5B48" w:rsidP="00DD3DC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2466700" w:edGrp="everyone"/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C1.1 Definirea conceptelor, teoriilor și metodelor de baza din domeniul fundamental al științelor inginerești; utilizarea lor adecvata în comunicarea profesionala.</w:t>
            </w:r>
          </w:p>
          <w:p w:rsidR="001F5B48" w:rsidRPr="001F5B48" w:rsidRDefault="001F5B48" w:rsidP="001F5B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C1.2 Utilizarea cunoștințelor de baza pentru explicarea și interpretarea diverselor concepte și procese asociate domeniului fundamental al științelor inginerești.</w:t>
            </w:r>
          </w:p>
          <w:p w:rsidR="005D1549" w:rsidRPr="0040372D" w:rsidRDefault="001F5B48" w:rsidP="001F5B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C1.3 Utilizarea unor principii și metode de baza pentru construirea unor modele tipice domeniului fundamental al științelor inginerești, sub îndrumare calificată.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12466700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1F5B4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312480" w:edGrp="everyone"/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C1 Operarea cu concepte fundamentale din domeniul științelor inginerești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312480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1F5B4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774496" w:edGrp="everyone"/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CT1 Executarea sarcinilor profesionale conform cerințelor precizate și în termenele impuse, urmărind un plan de lucru prestabilit și sub îndrumare calificata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774496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1F5B4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2049398" w:edGrp="everyone"/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Consolidarea cunoștințelor în domeniul Dinamicii precum şi înțelegerea relației dintre Dinamica şi celelalte discipline tehnice generale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2049398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1F5B48" w:rsidRPr="001F5B48" w:rsidRDefault="001F5B48" w:rsidP="00DD3DC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4751744" w:edGrp="everyone"/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Asimilarea unor cunoştinţe de bază aplicabile în dezvoltarea altor discipline de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specialitate. </w:t>
            </w:r>
          </w:p>
          <w:p w:rsidR="00EC6A2C" w:rsidRPr="0040372D" w:rsidRDefault="001F5B48" w:rsidP="001F5B4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Dezvoltarea capacitatii de rezolvare a unor probleme fundamentale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elementare de inginerie mecanică.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74751744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8"/>
        <w:gridCol w:w="2226"/>
        <w:gridCol w:w="3598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F5B48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743310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Dinamica punctului material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27433105"/>
          </w:p>
        </w:tc>
        <w:tc>
          <w:tcPr>
            <w:tcW w:w="2693" w:type="dxa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532794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permEnd w:id="225327945"/>
          </w:p>
        </w:tc>
        <w:tc>
          <w:tcPr>
            <w:tcW w:w="2091" w:type="dxa"/>
            <w:vMerge w:val="restart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910149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Expunere, prelegere,explicatie,exemplu,demonstratie</w:t>
            </w:r>
            <w:permEnd w:id="919101497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4682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Dinamica sistemelor de puncte materiale si a solidului rigid</w:t>
            </w:r>
            <w:permEnd w:id="159468211"/>
          </w:p>
        </w:tc>
        <w:tc>
          <w:tcPr>
            <w:tcW w:w="2693" w:type="dxa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02765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permEnd w:id="121027654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063706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Elemente de mecanica analitica</w:t>
            </w:r>
            <w:permEnd w:id="1010637062"/>
          </w:p>
        </w:tc>
        <w:tc>
          <w:tcPr>
            <w:tcW w:w="2693" w:type="dxa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635472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permEnd w:id="150635472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72630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Ciocniri si percutii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17263081"/>
          </w:p>
        </w:tc>
        <w:tc>
          <w:tcPr>
            <w:tcW w:w="2693" w:type="dxa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4509702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permEnd w:id="64509702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55109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551099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501663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5016635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194791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1947915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55850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9558507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83070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830707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574357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5743574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62254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3622541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001326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0013265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28745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287450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60011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2600111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053872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053872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13503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135031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63181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 </w:t>
            </w:r>
            <w:permEnd w:id="112631817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03373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03373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573105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5731054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62366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623669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40884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4088417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4957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449571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93197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993197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5242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552420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1F5B48" w:rsidRDefault="00CA7AAF" w:rsidP="001F5B48">
            <w:pPr>
              <w:autoSpaceDE w:val="0"/>
              <w:autoSpaceDN w:val="0"/>
              <w:adjustRightInd w:val="0"/>
              <w:spacing w:before="20" w:after="20" w:line="240" w:lineRule="auto"/>
              <w:divId w:val="1190947021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1717197755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Gheorghe Luca, Cosmina Vigaru, ramona Nagy, Mecanica. Dinamica, Ed. Politehnica Timisoara, 2007</w:t>
            </w:r>
          </w:p>
          <w:p w:rsidR="001F5B48" w:rsidRDefault="001F5B48" w:rsidP="001F5B48">
            <w:pPr>
              <w:autoSpaceDE w:val="0"/>
              <w:autoSpaceDN w:val="0"/>
              <w:adjustRightInd w:val="0"/>
              <w:spacing w:before="20" w:after="20" w:line="240" w:lineRule="auto"/>
              <w:divId w:val="1190947021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Radu Voinea, D. Voiculescu, V Ceausu – Mecanica, EDP, 1983 </w:t>
            </w:r>
          </w:p>
          <w:p w:rsidR="009A4B9A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Menyhardt Karoly, Nagy Ramona, Luca Gheorghe – Mecanica. Dinamica Teorie si aplicatii, Ed. Politehnica Timisoara, 2014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17197755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895730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Dinamica punctului material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89573008"/>
          </w:p>
        </w:tc>
        <w:tc>
          <w:tcPr>
            <w:tcW w:w="2693" w:type="dxa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19404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permEnd w:id="1731940406"/>
          </w:p>
        </w:tc>
        <w:tc>
          <w:tcPr>
            <w:tcW w:w="2091" w:type="dxa"/>
            <w:vMerge w:val="restart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639765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Explicatie, exemplu</w:t>
            </w:r>
            <w:permEnd w:id="1766397658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16443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Dinamica solidului rigid</w:t>
            </w:r>
            <w:permEnd w:id="1961644373"/>
          </w:p>
        </w:tc>
        <w:tc>
          <w:tcPr>
            <w:tcW w:w="2693" w:type="dxa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099011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permEnd w:id="167099011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0829470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Mecanica analitica</w:t>
            </w:r>
            <w:permEnd w:id="1108294701"/>
          </w:p>
        </w:tc>
        <w:tc>
          <w:tcPr>
            <w:tcW w:w="2693" w:type="dxa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736725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permEnd w:id="132736725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8611422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Ciocniri si percutoo</w:t>
            </w:r>
            <w:permEnd w:id="886114228"/>
          </w:p>
        </w:tc>
        <w:tc>
          <w:tcPr>
            <w:tcW w:w="2693" w:type="dxa"/>
          </w:tcPr>
          <w:p w:rsidR="00875BC6" w:rsidRPr="0040372D" w:rsidRDefault="001F5B4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778348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permEnd w:id="30778348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25840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258402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78442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7844286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489435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4894356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72383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87238307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290184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290184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06077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7060772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35393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353932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258942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25894201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90284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902843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8399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8839960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9233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92331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2309433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23094334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237454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23745438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74240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742407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22650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2265042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CA7AAF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53815675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3815675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1F5B4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91457558" w:edGrp="everyone"/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Menyhardt Karoly, Nagy Ramona, Luca Gheorghe – Mecanica. Dinamica Teorie si aplicatii,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Editura Politehnica Timisoara, </w:t>
            </w:r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2014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91457558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875998857" w:edGrp="everyone"/>
            <w:r w:rsidR="001F5B48"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Dovada insusirii cunostiintelor acumulate pe parcusul semestrului   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599885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1F5B4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02938751" w:edGrp="everyone"/>
            <w:r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scris: 2 subiecte teoretice si 2 probleme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02938751"/>
          </w:p>
        </w:tc>
        <w:tc>
          <w:tcPr>
            <w:tcW w:w="1959" w:type="dxa"/>
            <w:vAlign w:val="center"/>
          </w:tcPr>
          <w:p w:rsidR="0042178D" w:rsidRPr="0040372D" w:rsidRDefault="001F5B4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806117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67%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8061178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222454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Rezolvarea unor probleme impuse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245479"/>
          </w:p>
        </w:tc>
        <w:tc>
          <w:tcPr>
            <w:tcW w:w="3913" w:type="dxa"/>
            <w:vAlign w:val="center"/>
          </w:tcPr>
          <w:p w:rsidR="0042178D" w:rsidRPr="0040372D" w:rsidRDefault="001F5B4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0750350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teste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0750350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646495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>33%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4646495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1222648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122264842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110488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1104882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844424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84442473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0140512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014051237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136540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136540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41856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14185674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4623884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6238848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21598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2159829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862305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86230551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93975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F5B48" w:rsidRPr="001F5B4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Rezolvarea si abordarea corecta a cel putin jumatate din fiecare subiect propus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49397571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67676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6767621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699890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569989025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07" w:rsidRDefault="005B7D07">
      <w:r>
        <w:separator/>
      </w:r>
    </w:p>
  </w:endnote>
  <w:endnote w:type="continuationSeparator" w:id="0">
    <w:p w:rsidR="005B7D07" w:rsidRDefault="005B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DCC" w:rsidRPr="002C57A4" w:rsidRDefault="00DD3DCC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07" w:rsidRDefault="005B7D07">
      <w:r>
        <w:separator/>
      </w:r>
    </w:p>
  </w:footnote>
  <w:footnote w:type="continuationSeparator" w:id="0">
    <w:p w:rsidR="005B7D07" w:rsidRDefault="005B7D07">
      <w:r>
        <w:continuationSeparator/>
      </w:r>
    </w:p>
  </w:footnote>
  <w:footnote w:id="1">
    <w:p w:rsidR="00DD3DCC" w:rsidRPr="00297564" w:rsidRDefault="00DD3DCC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cerin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DD3DCC" w:rsidRPr="001F4FE4" w:rsidRDefault="00DD3DCC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facultății care gestionează programul de studiu căruia îi aparține disciplina.</w:t>
      </w:r>
    </w:p>
  </w:footnote>
  <w:footnote w:id="3">
    <w:p w:rsidR="00DD3DCC" w:rsidRPr="001F4FE4" w:rsidRDefault="00DD3DCC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încredințată susținerea disciplinei și de care aparține titularul cursului.</w:t>
      </w:r>
    </w:p>
  </w:footnote>
  <w:footnote w:id="4">
    <w:p w:rsidR="00DD3DCC" w:rsidRPr="001F4FE4" w:rsidRDefault="00DD3DCC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înscrie codul prevăzut în HG nr.140/16.03.2017 sau în HG similare actualizate anual.</w:t>
      </w:r>
    </w:p>
  </w:footnote>
  <w:footnote w:id="5">
    <w:p w:rsidR="00DD3DCC" w:rsidRPr="00297564" w:rsidRDefault="00DD3DCC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se încadrează potrivit planului de învă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 în una dintre următoarele categorii formative: disciplină fundamentală (DF), disciplină de domeniu (DD), discipină de specialitate (DS) sau disciplina complementară (DC).</w:t>
      </w:r>
    </w:p>
  </w:footnote>
  <w:footnote w:id="6">
    <w:p w:rsidR="00DD3DCC" w:rsidRPr="00297564" w:rsidRDefault="00DD3DCC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DD3DCC" w:rsidRPr="00297564" w:rsidRDefault="00DD3DCC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Anul de studii în care este prevăzută disciplina în planul de învă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DD3DCC" w:rsidRPr="00297564" w:rsidRDefault="00DD3DCC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(Df).</w:t>
      </w:r>
    </w:p>
  </w:footnote>
  <w:footnote w:id="9">
    <w:p w:rsidR="00DD3DCC" w:rsidRPr="0013507E" w:rsidRDefault="00DD3DCC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Numărul de ore de la rubricile 3.1*, 3.2*,…,3.8* se obțin prin înmulțirea cu 14 (săptămâni) a numărului de ore din rubricile 3.1, 3.2,…, 3.8. Informațiile din rubricile 3.1, 3.4 și 3.7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și (3.8)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DD3DCC" w:rsidRPr="0013507E" w:rsidRDefault="00DD3DCC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 de ore / săptămână s</w:t>
      </w:r>
      <w:r w:rsidRPr="0013507E">
        <w:rPr>
          <w:rFonts w:ascii="Arial" w:hAnsi="Arial" w:cs="Arial"/>
          <w:sz w:val="14"/>
          <w:szCs w:val="14"/>
          <w:lang w:val="ro-RO"/>
        </w:rPr>
        <w:t>e obține prin însumarea numărului de ore de la punctele 3.1, 3.4 și 3.7.</w:t>
      </w:r>
    </w:p>
  </w:footnote>
  <w:footnote w:id="11">
    <w:p w:rsidR="00DD3DCC" w:rsidRPr="00297564" w:rsidRDefault="00DD3DC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Se detaliază toate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ite de nota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DD3DCC" w:rsidRPr="00297564" w:rsidRDefault="00DD3DC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DD3DCC" w:rsidRPr="0040372D" w:rsidRDefault="00DD3DCC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 un un titlu trebuie să apar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colectivului disciplinei iar cel pu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 un titlu trebuie să se refere la o lucrare de referin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ă pentru disciplină, de circula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ională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40372D">
        <w:rPr>
          <w:rFonts w:ascii="Arial" w:hAnsi="Arial" w:cs="Arial"/>
          <w:sz w:val="14"/>
          <w:szCs w:val="14"/>
          <w:lang w:val="ro-RO"/>
        </w:rPr>
        <w:t>i interna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ională, existentă în biblioteca UPT.</w:t>
      </w:r>
    </w:p>
  </w:footnote>
  <w:footnote w:id="14">
    <w:p w:rsidR="00DD3DCC" w:rsidRPr="00061719" w:rsidRDefault="00DD3DCC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DD3DCC" w:rsidRPr="00061719" w:rsidRDefault="00DD3DCC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DD3DCC" w:rsidRPr="00297564" w:rsidRDefault="00DD3DCC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Fi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cu precizarea ponderilor atribuite acestora în nota finală. Criteriile de evaluare se formulează în mod distinct pentru fiecare activitate prevăzută în planul de învă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(curs, seminar, laborator, proiect). Ele se vor referi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 la formele de verificare pe parcurs (teme de casă, referate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D3DCC" w:rsidRPr="00297564" w:rsidRDefault="00DD3DC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DD3DCC" w:rsidRPr="00061719" w:rsidRDefault="00DD3DCC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promovare.</w:t>
      </w:r>
    </w:p>
  </w:footnote>
  <w:footnote w:id="19">
    <w:p w:rsidR="00DD3DCC" w:rsidRPr="00061719" w:rsidRDefault="00DD3DCC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>
        <w:rPr>
          <w:rFonts w:ascii="Arial" w:hAnsi="Arial" w:cs="Arial"/>
          <w:sz w:val="14"/>
          <w:szCs w:val="14"/>
          <w:lang w:val="ro-RO"/>
        </w:rPr>
        <w:t>are aparține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555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45AC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2FD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5B48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4E79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31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A93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D07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5D5C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3DCC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22AC-3CA6-4807-96E4-F947467A7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901</Words>
  <Characters>5142</Characters>
  <Application>Microsoft Office Word</Application>
  <DocSecurity>8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6031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6</cp:revision>
  <cp:lastPrinted>2016-11-02T09:24:00Z</cp:lastPrinted>
  <dcterms:created xsi:type="dcterms:W3CDTF">2019-03-19T14:03:00Z</dcterms:created>
  <dcterms:modified xsi:type="dcterms:W3CDTF">2020-02-20T12:21:00Z</dcterms:modified>
</cp:coreProperties>
</file>