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641564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53E88">
              <w:rPr>
                <w:rFonts w:ascii="Arial" w:hAnsi="Arial" w:cs="Arial"/>
                <w:bCs/>
                <w:sz w:val="18"/>
                <w:szCs w:val="18"/>
                <w:lang w:val="ro-RO"/>
              </w:rPr>
              <w:t>Universitatea Politehnica Timișoara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0641564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348619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60366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Mecanică </w:t>
            </w:r>
            <w:r w:rsidR="00F60366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F60366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  de  Matematică</w:t>
            </w:r>
            <w:permEnd w:id="133486191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60366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323790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Mecanica/180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23237906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40371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53E88">
              <w:rPr>
                <w:rFonts w:ascii="Arial" w:hAnsi="Arial" w:cs="Arial"/>
                <w:bCs/>
                <w:sz w:val="18"/>
                <w:szCs w:val="18"/>
                <w:lang w:val="ro-RO"/>
              </w:rPr>
              <w:t>Licență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94037186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60366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69418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Inginerie mecanică/50</w:t>
            </w:r>
            <w:r w:rsidR="00B53E88">
              <w:rPr>
                <w:rFonts w:ascii="Arial" w:hAnsi="Arial" w:cs="Arial"/>
                <w:bCs/>
                <w:sz w:val="18"/>
                <w:szCs w:val="18"/>
                <w:lang w:val="ro-RO"/>
              </w:rPr>
              <w:t>/inginer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mecanic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6694186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454942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53E88" w:rsidRPr="00B53E88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Matematici asistate de calculator</w:t>
            </w:r>
            <w:r w:rsidR="00B53E88">
              <w:rPr>
                <w:rFonts w:ascii="Arial" w:hAnsi="Arial" w:cs="Arial"/>
                <w:bCs/>
                <w:sz w:val="18"/>
                <w:szCs w:val="18"/>
                <w:lang w:val="ro-RO"/>
              </w:rPr>
              <w:t>/DF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45494222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53E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124665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Conf. Univ. Dr. LĂZUREANU Cristian-Virgil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11246653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53E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074586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Asist. Univ. dr. CĂPLESCU Cristiana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320745868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7861116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53E8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86111650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60271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53E88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46027171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B53E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55309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5530939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B53E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0638203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DI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06382039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5F1A8F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425069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42506957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92401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F1A8F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99240177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65174747" w:edGrp="everyone"/>
            <w:permEnd w:id="26517474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68285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F1A8F">
              <w:rPr>
                <w:rFonts w:ascii="Arial" w:hAnsi="Arial" w:cs="Arial"/>
                <w:bCs/>
                <w:sz w:val="18"/>
                <w:szCs w:val="18"/>
                <w:lang w:val="ro-RO"/>
              </w:rPr>
              <w:t>1/1</w:t>
            </w:r>
            <w:r w:rsidR="00F60366"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6828539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086914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F1A8F">
              <w:rPr>
                <w:rFonts w:ascii="Arial" w:hAnsi="Arial" w:cs="Arial"/>
                <w:bCs/>
                <w:sz w:val="18"/>
                <w:szCs w:val="18"/>
                <w:lang w:val="ro-RO"/>
              </w:rPr>
              <w:t>56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08691474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093822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F1A8F"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10938227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334737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F1A8F">
              <w:rPr>
                <w:rFonts w:ascii="Arial" w:hAnsi="Arial" w:cs="Arial"/>
                <w:bCs/>
                <w:sz w:val="18"/>
                <w:szCs w:val="18"/>
                <w:lang w:val="ro-RO"/>
              </w:rPr>
              <w:t>14/14</w:t>
            </w:r>
            <w:r w:rsidR="00F60366"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33473796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344550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F1A8F"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5344550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1868156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F1A8F"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21868156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5F1A8F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612097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="00CC241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6120977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10568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E4B15"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105680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AE4B1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9823395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="00CC2418"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98233952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AE4B1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85375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-</w:t>
            </w:r>
            <w:r w:rsidR="00CC241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5853754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136167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E4B15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F60366">
              <w:rPr>
                <w:rFonts w:ascii="Arial" w:hAnsi="Arial" w:cs="Arial"/>
                <w:bCs/>
                <w:sz w:val="18"/>
                <w:szCs w:val="18"/>
                <w:lang w:val="ro-RO"/>
              </w:rPr>
              <w:t>.07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1361679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99119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60366">
              <w:rPr>
                <w:rFonts w:ascii="Arial" w:hAnsi="Arial" w:cs="Arial"/>
                <w:bCs/>
                <w:sz w:val="18"/>
                <w:szCs w:val="18"/>
                <w:lang w:val="ro-RO"/>
              </w:rPr>
              <w:t>1.07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991192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720528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60366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37205289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AE4B1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9298850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2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92988500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704772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E4B15">
              <w:rPr>
                <w:rFonts w:ascii="Arial" w:hAnsi="Arial" w:cs="Arial"/>
                <w:bCs/>
                <w:sz w:val="18"/>
                <w:szCs w:val="18"/>
                <w:lang w:val="ro-RO"/>
              </w:rPr>
              <w:t>57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7047721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F6036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233208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23320873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F6036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357103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3357103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AE4B15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78912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2789123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238435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E4B15">
              <w:rPr>
                <w:rFonts w:ascii="Arial" w:hAnsi="Arial" w:cs="Arial"/>
                <w:bCs/>
                <w:sz w:val="18"/>
                <w:szCs w:val="18"/>
                <w:lang w:val="ro-RO"/>
              </w:rPr>
              <w:t>8</w:t>
            </w:r>
            <w:r w:rsidR="00F60366">
              <w:rPr>
                <w:rFonts w:ascii="Arial" w:hAnsi="Arial" w:cs="Arial"/>
                <w:bCs/>
                <w:sz w:val="18"/>
                <w:szCs w:val="18"/>
                <w:lang w:val="ro-RO"/>
              </w:rPr>
              <w:t>.07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2072384352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F60366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607534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113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607534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4438918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E4B15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944389187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84136C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062128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Analiza Matematică, Matematici speciale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0621285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655431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4136C">
              <w:rPr>
                <w:rFonts w:ascii="Arial" w:hAnsi="Arial" w:cs="Arial"/>
                <w:bCs/>
                <w:sz w:val="18"/>
                <w:szCs w:val="18"/>
                <w:lang w:val="ro-RO"/>
              </w:rPr>
              <w:t>Utilizarea calculatorului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65543176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538954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5389548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21079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42107983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5B6564" w:rsidRDefault="00FD5BE8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028204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B6564"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Efectuarea de calcule, </w:t>
            </w:r>
            <w:proofErr w:type="spellStart"/>
            <w:r w:rsidR="005B6564"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>demonstraţii</w:t>
            </w:r>
            <w:proofErr w:type="spellEnd"/>
            <w:r w:rsidR="005B6564"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5B6564"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5B6564"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="005B6564"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aplicaţii</w:t>
            </w:r>
            <w:proofErr w:type="spellEnd"/>
            <w:r w:rsidR="005B6564"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pentru rezolvarea de sarcini specifice ingineriei pe baza </w:t>
            </w:r>
            <w:proofErr w:type="spellStart"/>
            <w:r w:rsidR="005B6564"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cunoştinţelor</w:t>
            </w:r>
            <w:proofErr w:type="spellEnd"/>
            <w:r w:rsidR="005B6564"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</w:t>
            </w:r>
            <w:proofErr w:type="spellStart"/>
            <w:r w:rsidR="005B6564"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ştiinţele</w:t>
            </w:r>
            <w:proofErr w:type="spellEnd"/>
            <w:r w:rsidR="005B6564"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fundamentale.</w:t>
            </w:r>
          </w:p>
          <w:p w:rsidR="005B6564" w:rsidRDefault="005B6564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Asocierea </w:t>
            </w:r>
            <w:proofErr w:type="spellStart"/>
            <w:r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cunoştinţelor</w:t>
            </w:r>
            <w:proofErr w:type="spellEnd"/>
            <w:r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principiilor </w:t>
            </w:r>
            <w:proofErr w:type="spellStart"/>
            <w:r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metodelor din </w:t>
            </w:r>
            <w:proofErr w:type="spellStart"/>
            <w:r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ştiinţele</w:t>
            </w:r>
            <w:proofErr w:type="spellEnd"/>
            <w:r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tehnice ale domeniului cu reprezentări grafice pentru rezolvarea de sarcini specifice. </w:t>
            </w:r>
          </w:p>
          <w:p w:rsidR="005D1549" w:rsidRPr="0040372D" w:rsidRDefault="005B6564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Utilizarea de </w:t>
            </w:r>
            <w:proofErr w:type="spellStart"/>
            <w:r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aplicaţii</w:t>
            </w:r>
            <w:proofErr w:type="spellEnd"/>
            <w:r w:rsidRPr="005B656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software si a tehnologiilor digitale pentru rezolvarea de sarcini specifice ingineriei mecanice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02820461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4B3A55" w:rsidP="008450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701332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C1</w:t>
            </w:r>
            <w:r w:rsidR="00845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450AC" w:rsidRPr="008450A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Identificarea, definirea, utilizarea </w:t>
            </w:r>
            <w:proofErr w:type="spellStart"/>
            <w:r w:rsidR="008450AC" w:rsidRPr="00845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noţiunilor</w:t>
            </w:r>
            <w:proofErr w:type="spellEnd"/>
            <w:r w:rsidR="008450AC" w:rsidRPr="008450A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</w:t>
            </w:r>
            <w:proofErr w:type="spellStart"/>
            <w:r w:rsidR="008450AC" w:rsidRPr="00845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ştiinţele</w:t>
            </w:r>
            <w:proofErr w:type="spellEnd"/>
            <w:r w:rsidR="008450AC" w:rsidRPr="008450A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specifice domeniului ingineriei</w:t>
            </w:r>
            <w:r w:rsidR="008450A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.   </w:t>
            </w:r>
            <w:bookmarkStart w:id="0" w:name="_GoBack"/>
            <w:bookmarkEnd w:id="0"/>
            <w:permEnd w:id="1867013322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8450AC" w:rsidP="008450AC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7961155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CT1. </w:t>
            </w:r>
            <w:r w:rsidRPr="008450A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Respectarea principiilor, normelor </w:t>
            </w:r>
            <w:proofErr w:type="spellStart"/>
            <w:r w:rsidRPr="00845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8450A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valorilor codului de etică profesională prin abordarea unei strategii de muncă riguroasă, eficientă </w:t>
            </w:r>
            <w:proofErr w:type="spellStart"/>
            <w:r w:rsidRPr="008450AC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8450AC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responsabilă în rezolvarea problemelor si luarea deciziilor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79611553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044711" w:rsidRPr="0040372D" w:rsidRDefault="005B4A21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5255964" w:edGrp="everyone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Dobândirea de </w:t>
            </w:r>
            <w:proofErr w:type="spellStart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cunostințe</w:t>
            </w:r>
            <w:proofErr w:type="spellEnd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matematice necesare inginerilor, cum ar fi: </w:t>
            </w:r>
            <w:proofErr w:type="spellStart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probabilităţi</w:t>
            </w:r>
            <w:proofErr w:type="spellEnd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statistică matematică, </w:t>
            </w:r>
            <w:proofErr w:type="spellStart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funcţii</w:t>
            </w:r>
            <w:proofErr w:type="spellEnd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complexe </w:t>
            </w:r>
            <w:proofErr w:type="spellStart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olomorfe</w:t>
            </w:r>
            <w:proofErr w:type="spellEnd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transformata Laplace, metode numerice de rezolvare a ecuațiilor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 aproximări și</w:t>
            </w:r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interpolare polinomială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55255964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EC6A2C" w:rsidRPr="0040372D" w:rsidRDefault="005B4A21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3193875" w:edGrp="everyone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Aplicarea </w:t>
            </w:r>
            <w:proofErr w:type="spellStart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cunoştinţelor</w:t>
            </w:r>
            <w:proofErr w:type="spellEnd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de matematică folosind programul </w:t>
            </w:r>
            <w:proofErr w:type="spellStart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MatLab</w:t>
            </w:r>
            <w:proofErr w:type="spellEnd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 tehnica generală </w:t>
            </w:r>
            <w:proofErr w:type="spellStart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Pr="005B4A2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specialitate pentru rezolvarea problemelor specifice domeniului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73193875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96968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32B78" w:rsidRPr="00432B7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Elemente de Teoria </w:t>
            </w:r>
            <w:proofErr w:type="spellStart"/>
            <w:r w:rsidR="00432B78" w:rsidRPr="00432B78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Probabilităţilor</w:t>
            </w:r>
            <w:proofErr w:type="spellEnd"/>
            <w:r w:rsidR="00432B78" w:rsidRPr="00432B7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: Modele probabilistice clasice. Variabile </w:t>
            </w:r>
            <w:proofErr w:type="spellStart"/>
            <w:r w:rsidR="00432B78" w:rsidRPr="00432B78">
              <w:rPr>
                <w:rFonts w:ascii="Arial" w:hAnsi="Arial" w:cs="Arial"/>
                <w:bCs/>
                <w:sz w:val="18"/>
                <w:szCs w:val="18"/>
                <w:lang w:val="ro-RO"/>
              </w:rPr>
              <w:t>aleatoare</w:t>
            </w:r>
            <w:proofErr w:type="spellEnd"/>
            <w:r w:rsidR="00432B78" w:rsidRPr="00432B7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discrete </w:t>
            </w:r>
            <w:proofErr w:type="spellStart"/>
            <w:r w:rsidR="00432B78" w:rsidRPr="00432B78"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proofErr w:type="spellEnd"/>
            <w:r w:rsidR="00432B78" w:rsidRPr="00432B7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continue. Legi teoretice de </w:t>
            </w:r>
            <w:proofErr w:type="spellStart"/>
            <w:r w:rsidR="00432B78" w:rsidRPr="00432B78">
              <w:rPr>
                <w:rFonts w:ascii="Arial" w:hAnsi="Arial" w:cs="Arial"/>
                <w:bCs/>
                <w:sz w:val="18"/>
                <w:szCs w:val="18"/>
                <w:lang w:val="ro-RO"/>
              </w:rPr>
              <w:t>repartiţie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99696818"/>
          </w:p>
        </w:tc>
        <w:tc>
          <w:tcPr>
            <w:tcW w:w="2693" w:type="dxa"/>
          </w:tcPr>
          <w:p w:rsidR="00875BC6" w:rsidRPr="0040372D" w:rsidRDefault="00A2062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820782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10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58207827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35604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32B78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Expunerea, conversația, explicația, exercițiul, problematizarea, brainstorming-</w:t>
            </w:r>
            <w:proofErr w:type="spellStart"/>
            <w:r w:rsidR="00432B78">
              <w:rPr>
                <w:rFonts w:ascii="Arial" w:hAnsi="Arial" w:cs="Arial"/>
                <w:bCs/>
                <w:sz w:val="18"/>
                <w:szCs w:val="18"/>
                <w:lang w:val="ro-RO"/>
              </w:rPr>
              <w:t>ul</w:t>
            </w:r>
            <w:proofErr w:type="spellEnd"/>
            <w:r w:rsidR="00432B78">
              <w:rPr>
                <w:rFonts w:ascii="Arial" w:hAnsi="Arial" w:cs="Arial"/>
                <w:bCs/>
                <w:sz w:val="18"/>
                <w:szCs w:val="18"/>
                <w:lang w:val="ro-RO"/>
              </w:rPr>
              <w:t>, resurse în format electronic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43560498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432B7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6766319" w:edGrp="everyone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Aproximarea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funcțiilor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.</w:t>
            </w:r>
            <w:r w:rsidRPr="00E51F0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E51F0F">
              <w:rPr>
                <w:rFonts w:ascii="Arial" w:hAnsi="Arial" w:cs="Arial"/>
                <w:bCs/>
                <w:iCs/>
                <w:sz w:val="18"/>
                <w:szCs w:val="18"/>
              </w:rPr>
              <w:t>Polinoame</w:t>
            </w:r>
            <w:proofErr w:type="spellEnd"/>
            <w:r w:rsidRPr="00E51F0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de </w:t>
            </w:r>
            <w:proofErr w:type="spellStart"/>
            <w:r w:rsidRPr="00E51F0F">
              <w:rPr>
                <w:rFonts w:ascii="Arial" w:hAnsi="Arial" w:cs="Arial"/>
                <w:bCs/>
                <w:iCs/>
                <w:sz w:val="18"/>
                <w:szCs w:val="18"/>
              </w:rPr>
              <w:t>interpolare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Aproximare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în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sensul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celor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mai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mici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pătrate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6766319"/>
          </w:p>
        </w:tc>
        <w:tc>
          <w:tcPr>
            <w:tcW w:w="2693" w:type="dxa"/>
          </w:tcPr>
          <w:p w:rsidR="00875BC6" w:rsidRPr="0040372D" w:rsidRDefault="00A2062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6728872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6728872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16A1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285444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3. Funcții complexe. Transformata Laplace</w:t>
            </w:r>
            <w:permEnd w:id="1702854440"/>
          </w:p>
        </w:tc>
        <w:tc>
          <w:tcPr>
            <w:tcW w:w="2693" w:type="dxa"/>
          </w:tcPr>
          <w:p w:rsidR="00875BC6" w:rsidRPr="0040372D" w:rsidRDefault="00A2062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94579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194579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16A1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7986914" w:edGrp="everyone"/>
            <w:r>
              <w:rPr>
                <w:rFonts w:ascii="Arial" w:hAnsi="Arial" w:cs="Arial"/>
                <w:bCs/>
                <w:sz w:val="18"/>
                <w:szCs w:val="18"/>
              </w:rPr>
              <w:t xml:space="preserve">4. </w:t>
            </w:r>
            <w:proofErr w:type="spellStart"/>
            <w:r w:rsidRPr="00E51F0F">
              <w:rPr>
                <w:rFonts w:ascii="Arial" w:hAnsi="Arial" w:cs="Arial"/>
                <w:bCs/>
                <w:sz w:val="18"/>
                <w:szCs w:val="18"/>
              </w:rPr>
              <w:t>Elemente</w:t>
            </w:r>
            <w:proofErr w:type="spellEnd"/>
            <w:r w:rsidRPr="00E51F0F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E51F0F">
              <w:rPr>
                <w:rFonts w:ascii="Arial" w:hAnsi="Arial" w:cs="Arial"/>
                <w:bCs/>
                <w:sz w:val="18"/>
                <w:szCs w:val="18"/>
              </w:rPr>
              <w:t>Statistică</w:t>
            </w:r>
            <w:proofErr w:type="spellEnd"/>
            <w:r w:rsidRPr="00E51F0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E51F0F">
              <w:rPr>
                <w:rFonts w:ascii="Arial" w:hAnsi="Arial" w:cs="Arial"/>
                <w:bCs/>
                <w:sz w:val="18"/>
                <w:szCs w:val="18"/>
              </w:rPr>
              <w:t>Matematică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Serii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de date.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Indicatori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statistici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Regresia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liniară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7986914"/>
          </w:p>
        </w:tc>
        <w:tc>
          <w:tcPr>
            <w:tcW w:w="2693" w:type="dxa"/>
          </w:tcPr>
          <w:p w:rsidR="00875BC6" w:rsidRPr="0040372D" w:rsidRDefault="00A2062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7640987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7640987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16A13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5533205" w:edGrp="everyone"/>
            <w:r>
              <w:rPr>
                <w:rFonts w:ascii="Arial" w:hAnsi="Arial" w:cs="Arial"/>
                <w:bCs/>
                <w:iCs/>
                <w:sz w:val="18"/>
                <w:szCs w:val="18"/>
              </w:rPr>
              <w:lastRenderedPageBreak/>
              <w:t xml:space="preserve">5.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Calcul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numeric: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rezolvarea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numerică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 xml:space="preserve">a ecuațiilor și sistemelor algebrice,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rezolvarea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>numerică</w:t>
            </w:r>
            <w:proofErr w:type="spellEnd"/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ro-RO"/>
              </w:rPr>
              <w:t>a ecuațiilor și sistemelor de ecuații diferențiale, integrare numerică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45533205"/>
          </w:p>
        </w:tc>
        <w:tc>
          <w:tcPr>
            <w:tcW w:w="2693" w:type="dxa"/>
          </w:tcPr>
          <w:p w:rsidR="00875BC6" w:rsidRPr="0040372D" w:rsidRDefault="00A2062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3621688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3621688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39195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8391950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079939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079939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868213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8682133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694975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5694975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19288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192880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1911214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19112146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05002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050023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38164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2381642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307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33079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959256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9592562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50786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2507860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37337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3373376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84244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3842449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6583712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6583712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9982267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9982267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928699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928699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47263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94726306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91693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1916934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8F7639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67141610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F763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C. </w:t>
            </w:r>
            <w:proofErr w:type="spellStart"/>
            <w:r w:rsidR="008F7639">
              <w:rPr>
                <w:rFonts w:ascii="Arial" w:hAnsi="Arial" w:cs="Arial"/>
                <w:bCs/>
                <w:sz w:val="18"/>
                <w:szCs w:val="18"/>
                <w:lang w:val="ro-RO"/>
              </w:rPr>
              <w:t>Lăzure</w:t>
            </w:r>
            <w:r w:rsidR="00A2062B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8F7639">
              <w:rPr>
                <w:rFonts w:ascii="Arial" w:hAnsi="Arial" w:cs="Arial"/>
                <w:bCs/>
                <w:sz w:val="18"/>
                <w:szCs w:val="18"/>
                <w:lang w:val="ro-RO"/>
              </w:rPr>
              <w:t>nu</w:t>
            </w:r>
            <w:proofErr w:type="spellEnd"/>
            <w:r w:rsidR="00A2062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, </w:t>
            </w:r>
            <w:r w:rsidR="003617CA" w:rsidRPr="003617CA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Probabilități – Teorie și aplicații (în format electronic).</w:t>
            </w:r>
          </w:p>
          <w:p w:rsidR="008F7639" w:rsidRPr="00632E5F" w:rsidRDefault="00A2062B" w:rsidP="008F763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. F. Pater, A.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Juratoni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Capitole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matematici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superioare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Ed.Eurobit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, Timisoara, 2015; </w:t>
            </w:r>
          </w:p>
          <w:p w:rsidR="009A4B9A" w:rsidRPr="0040372D" w:rsidRDefault="00A2062B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. A. Kovacs,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Gh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Ţigan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, L. Kovacs, C.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Milici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Matematici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superioare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asistate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 de calculator,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Editura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Politehnica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>Timişoara</w:t>
            </w:r>
            <w:proofErr w:type="spellEnd"/>
            <w:r w:rsidR="008F7639" w:rsidRPr="00632E5F">
              <w:rPr>
                <w:rFonts w:ascii="Arial" w:hAnsi="Arial" w:cs="Arial"/>
                <w:bCs/>
                <w:sz w:val="18"/>
                <w:szCs w:val="18"/>
              </w:rPr>
              <w:t xml:space="preserve">, 2012 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7141610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E78E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01449280" w:edGrp="everyone"/>
            <w:r w:rsidRPr="000E78E1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Seminar. Elemente de teoria </w:t>
            </w:r>
            <w:proofErr w:type="spellStart"/>
            <w:r w:rsidRPr="000E78E1">
              <w:rPr>
                <w:rFonts w:ascii="Arial" w:hAnsi="Arial" w:cs="Arial"/>
                <w:bCs/>
                <w:sz w:val="18"/>
                <w:szCs w:val="18"/>
                <w:lang w:val="ro-RO"/>
              </w:rPr>
              <w:t>probabilităţilor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01449280"/>
          </w:p>
        </w:tc>
        <w:tc>
          <w:tcPr>
            <w:tcW w:w="2693" w:type="dxa"/>
          </w:tcPr>
          <w:p w:rsidR="00875BC6" w:rsidRPr="0040372D" w:rsidRDefault="0071201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792714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07927149"/>
          </w:p>
        </w:tc>
        <w:tc>
          <w:tcPr>
            <w:tcW w:w="2091" w:type="dxa"/>
            <w:vMerge w:val="restart"/>
          </w:tcPr>
          <w:p w:rsidR="00875BC6" w:rsidRPr="0040372D" w:rsidRDefault="000E78E1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3640360" w:edGrp="everyone"/>
            <w:r w:rsidRPr="00B271F7">
              <w:rPr>
                <w:rFonts w:ascii="Arial" w:hAnsi="Arial" w:cs="Arial"/>
                <w:bCs/>
                <w:sz w:val="18"/>
                <w:szCs w:val="18"/>
                <w:lang w:val="ro-RO"/>
              </w:rPr>
              <w:t>Expunerea, conversația, explicația, exercițiul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783640360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E78E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22568301" w:edGrp="everyone"/>
            <w:r w:rsidRPr="000E78E1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Seminar. Aproximarea funcțiilor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22568301"/>
          </w:p>
        </w:tc>
        <w:tc>
          <w:tcPr>
            <w:tcW w:w="2693" w:type="dxa"/>
          </w:tcPr>
          <w:p w:rsidR="00875BC6" w:rsidRPr="0040372D" w:rsidRDefault="0071201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3586162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73586162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E78E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44678126" w:edGrp="everyone"/>
            <w:r w:rsidRPr="000E78E1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Seminar. Funcții complexe. Transformata Laplace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44678126"/>
          </w:p>
        </w:tc>
        <w:tc>
          <w:tcPr>
            <w:tcW w:w="2693" w:type="dxa"/>
          </w:tcPr>
          <w:p w:rsidR="00875BC6" w:rsidRPr="0040372D" w:rsidRDefault="0071201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345627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3456277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0E78E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55961614" w:edGrp="everyone"/>
            <w:r w:rsidRPr="000E78E1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Seminar. Elemente de statistică matematică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55961614"/>
          </w:p>
        </w:tc>
        <w:tc>
          <w:tcPr>
            <w:tcW w:w="2693" w:type="dxa"/>
          </w:tcPr>
          <w:p w:rsidR="00875BC6" w:rsidRPr="0040372D" w:rsidRDefault="0071201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5189807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5189807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0E78E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573073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Laborator. Introducere în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MatLab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25730733"/>
          </w:p>
        </w:tc>
        <w:tc>
          <w:tcPr>
            <w:tcW w:w="2693" w:type="dxa"/>
          </w:tcPr>
          <w:p w:rsidR="00780C44" w:rsidRPr="0040372D" w:rsidRDefault="0071201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4937988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4937988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3745397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37453974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0E78E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8903619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Laborator. Probabilități cu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MatLab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89036191"/>
          </w:p>
        </w:tc>
        <w:tc>
          <w:tcPr>
            <w:tcW w:w="2693" w:type="dxa"/>
          </w:tcPr>
          <w:p w:rsidR="00780C44" w:rsidRPr="0040372D" w:rsidRDefault="0071201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830459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28304598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988949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98894962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0E78E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3841108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Laborator. Aproximarea funcțiilor cu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MatLab</w:t>
            </w:r>
            <w:proofErr w:type="spellEnd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38411083"/>
          </w:p>
        </w:tc>
        <w:tc>
          <w:tcPr>
            <w:tcW w:w="2693" w:type="dxa"/>
          </w:tcPr>
          <w:p w:rsidR="00780C44" w:rsidRPr="0040372D" w:rsidRDefault="0071201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7544782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75447827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85248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852481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0E78E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2897433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Laborator. Statistică cu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MatLab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28974338"/>
          </w:p>
        </w:tc>
        <w:tc>
          <w:tcPr>
            <w:tcW w:w="2693" w:type="dxa"/>
          </w:tcPr>
          <w:p w:rsidR="00780C44" w:rsidRPr="0040372D" w:rsidRDefault="0071201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355632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9355632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886277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88627777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0E78E1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660600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Laborator. Calcul numeric cu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MatLab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6606005"/>
          </w:p>
        </w:tc>
        <w:tc>
          <w:tcPr>
            <w:tcW w:w="2693" w:type="dxa"/>
          </w:tcPr>
          <w:p w:rsidR="00780C44" w:rsidRPr="0040372D" w:rsidRDefault="00712017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9608999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2960899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877878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287787896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712017" w:rsidRPr="0040372D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844921598" w:edGrp="everyone"/>
          </w:p>
          <w:p w:rsidR="00712017" w:rsidRPr="0040372D" w:rsidRDefault="00712017" w:rsidP="0071201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1. C.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Lăzureanu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, Probabilități</w:t>
            </w:r>
            <w:r w:rsidR="003617C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– Teorie și aplicații (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în format electronic</w:t>
            </w:r>
            <w:r w:rsidR="003617CA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</w:p>
          <w:p w:rsidR="00712017" w:rsidRPr="00632E5F" w:rsidRDefault="00712017" w:rsidP="0071201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. F. Pater, A.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Juratoni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Capitole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 de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matematici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superioare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Ed.Eurobit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, Timisoara, 2015; </w:t>
            </w:r>
          </w:p>
          <w:p w:rsidR="00712017" w:rsidRPr="0040372D" w:rsidRDefault="00712017" w:rsidP="0071201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. A. Kovacs,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Gh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Ţigan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, L. Kovacs, C.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Milici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: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Matematici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superioare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asistate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 de calculator,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Editura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Politehnica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632E5F">
              <w:rPr>
                <w:rFonts w:ascii="Arial" w:hAnsi="Arial" w:cs="Arial"/>
                <w:bCs/>
                <w:sz w:val="18"/>
                <w:szCs w:val="18"/>
              </w:rPr>
              <w:t>Timişoara</w:t>
            </w:r>
            <w:proofErr w:type="spellEnd"/>
            <w:r w:rsidRPr="00632E5F">
              <w:rPr>
                <w:rFonts w:ascii="Arial" w:hAnsi="Arial" w:cs="Arial"/>
                <w:bCs/>
                <w:sz w:val="18"/>
                <w:szCs w:val="18"/>
              </w:rPr>
              <w:t xml:space="preserve">, 2012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</w:p>
          <w:p w:rsidR="00CA7AAF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44921598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DE7F95" w:rsidRPr="0040372D" w:rsidRDefault="00321595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3218164" w:edGrp="everyone"/>
            <w:r w:rsidRPr="00321595">
              <w:rPr>
                <w:rFonts w:ascii="Arial" w:hAnsi="Arial" w:cs="Arial"/>
                <w:bCs/>
                <w:sz w:val="18"/>
                <w:szCs w:val="18"/>
                <w:lang w:val="ro-RO"/>
              </w:rPr>
              <w:t>În vederea schițării conținuturilor, alegerii metodelor de predare/învățare titularii disciplinei au organizat o întâlnire cu alte cadre didactice din domeniu, titulare în alte instituții de învățământ superior. Întâlnirea a vizat identificarea nevoilor și așteptărilor angajatorilor din domeniu și coordonarea cu alte programe similare din cadrul altor instituții de învățământ superior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33218164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7676499" w:edGrp="everyone"/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21595" w:rsidRPr="00321595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cunoștințelor în rezolvarea aplicațiilor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676499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32159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2867729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 scris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28677295"/>
          </w:p>
        </w:tc>
        <w:tc>
          <w:tcPr>
            <w:tcW w:w="1959" w:type="dxa"/>
            <w:vAlign w:val="center"/>
          </w:tcPr>
          <w:p w:rsidR="0042178D" w:rsidRPr="0040372D" w:rsidRDefault="0032159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3589649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2/3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35896497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631725259" w:edGrp="everyone"/>
            <w:r w:rsidR="00321595" w:rsidRPr="00321595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Aplicarea cunoștințelor în rezolvarea aplicațiilor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631725259"/>
          </w:p>
        </w:tc>
        <w:tc>
          <w:tcPr>
            <w:tcW w:w="3913" w:type="dxa"/>
            <w:vAlign w:val="center"/>
          </w:tcPr>
          <w:p w:rsidR="0042178D" w:rsidRPr="0040372D" w:rsidRDefault="0032159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5266098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Lucrare scrisă. Evaluare continuă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52660981"/>
          </w:p>
        </w:tc>
        <w:tc>
          <w:tcPr>
            <w:tcW w:w="1959" w:type="dxa"/>
            <w:vAlign w:val="center"/>
          </w:tcPr>
          <w:p w:rsidR="0042178D" w:rsidRPr="0040372D" w:rsidRDefault="0032159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38815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1/6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3881507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0538327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21595" w:rsidRPr="0032159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Utilizarea programului </w:t>
            </w:r>
            <w:proofErr w:type="spellStart"/>
            <w:r w:rsidR="00321595" w:rsidRPr="00321595">
              <w:rPr>
                <w:rFonts w:ascii="Arial" w:hAnsi="Arial" w:cs="Arial"/>
                <w:bCs/>
                <w:sz w:val="18"/>
                <w:szCs w:val="18"/>
                <w:lang w:val="ro-RO"/>
              </w:rPr>
              <w:t>MatLab</w:t>
            </w:r>
            <w:proofErr w:type="spellEnd"/>
            <w:r w:rsidR="00321595" w:rsidRPr="00321595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în rezolvarea aplicațiilor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53832743"/>
          </w:p>
        </w:tc>
        <w:tc>
          <w:tcPr>
            <w:tcW w:w="3913" w:type="dxa"/>
            <w:vAlign w:val="center"/>
          </w:tcPr>
          <w:p w:rsidR="0042178D" w:rsidRPr="0040372D" w:rsidRDefault="0032159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3811523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Test final pe calculator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038115237"/>
          </w:p>
        </w:tc>
        <w:tc>
          <w:tcPr>
            <w:tcW w:w="1959" w:type="dxa"/>
            <w:vAlign w:val="center"/>
          </w:tcPr>
          <w:p w:rsidR="0042178D" w:rsidRPr="0040372D" w:rsidRDefault="00321595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08706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1/6</w:t>
            </w:r>
            <w:r w:rsidR="0042178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208706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38231629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382316295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914070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2914070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6124686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61246865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3212827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321282761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3029458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3029458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4531841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45318413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C12BE1" w:rsidRPr="0040372D" w:rsidRDefault="00893CC2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64190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3FF6">
              <w:rPr>
                <w:rFonts w:ascii="Arial" w:hAnsi="Arial" w:cs="Arial"/>
                <w:bCs/>
                <w:sz w:val="18"/>
                <w:szCs w:val="18"/>
                <w:lang w:val="ro-RO"/>
              </w:rPr>
              <w:t>Prezență laborator 100%. Nota minimă 5 la testul de laborator. M</w:t>
            </w:r>
            <w:r w:rsidR="00D35518" w:rsidRPr="00D35518">
              <w:rPr>
                <w:rFonts w:ascii="Arial" w:hAnsi="Arial" w:cs="Arial"/>
                <w:bCs/>
                <w:sz w:val="18"/>
                <w:szCs w:val="18"/>
                <w:lang w:val="ro-RO"/>
              </w:rPr>
              <w:t>inim media 5 a testelor de la seminar</w:t>
            </w:r>
            <w:r w:rsidR="00683FF6">
              <w:rPr>
                <w:rFonts w:ascii="Arial" w:hAnsi="Arial" w:cs="Arial"/>
                <w:bCs/>
                <w:sz w:val="18"/>
                <w:szCs w:val="18"/>
                <w:lang w:val="ro-RO"/>
              </w:rPr>
              <w:t>.</w:t>
            </w:r>
            <w:r w:rsidR="00D35518" w:rsidRPr="00D3551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3FF6">
              <w:rPr>
                <w:rFonts w:ascii="Arial" w:hAnsi="Arial" w:cs="Arial"/>
                <w:bCs/>
                <w:sz w:val="18"/>
                <w:szCs w:val="18"/>
                <w:lang w:val="ro-RO"/>
              </w:rPr>
              <w:t>M</w:t>
            </w:r>
            <w:r w:rsidR="00D35518" w:rsidRPr="00D3551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inim nota 5 la </w:t>
            </w:r>
            <w:r w:rsidR="00683FF6">
              <w:rPr>
                <w:rFonts w:ascii="Arial" w:hAnsi="Arial" w:cs="Arial"/>
                <w:bCs/>
                <w:sz w:val="18"/>
                <w:szCs w:val="18"/>
                <w:lang w:val="ro-RO"/>
              </w:rPr>
              <w:t>examen.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606419018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7874201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978742010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4884660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48846602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18" w:rsidRDefault="00147418">
      <w:r>
        <w:separator/>
      </w:r>
    </w:p>
  </w:endnote>
  <w:endnote w:type="continuationSeparator" w:id="0">
    <w:p w:rsidR="00147418" w:rsidRDefault="0014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18" w:rsidRDefault="00147418">
      <w:r>
        <w:separator/>
      </w:r>
    </w:p>
  </w:footnote>
  <w:footnote w:type="continuationSeparator" w:id="0">
    <w:p w:rsidR="00147418" w:rsidRDefault="00147418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70387"/>
    <w:rsid w:val="0007080B"/>
    <w:rsid w:val="00070EFD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FD5"/>
    <w:rsid w:val="000A7D35"/>
    <w:rsid w:val="000B032D"/>
    <w:rsid w:val="000B2548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8E1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207C"/>
    <w:rsid w:val="00122DEA"/>
    <w:rsid w:val="00122E8C"/>
    <w:rsid w:val="00123868"/>
    <w:rsid w:val="00123F21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47418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1595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566B2"/>
    <w:rsid w:val="0036105E"/>
    <w:rsid w:val="003611FA"/>
    <w:rsid w:val="0036157A"/>
    <w:rsid w:val="003617C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B78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55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3055"/>
    <w:rsid w:val="004F3FCF"/>
    <w:rsid w:val="004F535E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4A21"/>
    <w:rsid w:val="005B5908"/>
    <w:rsid w:val="005B5951"/>
    <w:rsid w:val="005B5FE3"/>
    <w:rsid w:val="005B6564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6FF1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1A8F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3FF6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017"/>
    <w:rsid w:val="00712326"/>
    <w:rsid w:val="00713076"/>
    <w:rsid w:val="00715E30"/>
    <w:rsid w:val="007161E7"/>
    <w:rsid w:val="00716C28"/>
    <w:rsid w:val="007176C3"/>
    <w:rsid w:val="00717915"/>
    <w:rsid w:val="0072270C"/>
    <w:rsid w:val="00722A58"/>
    <w:rsid w:val="00722B54"/>
    <w:rsid w:val="00723C03"/>
    <w:rsid w:val="00723E91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0BC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6C"/>
    <w:rsid w:val="008413A2"/>
    <w:rsid w:val="00841BDB"/>
    <w:rsid w:val="00843127"/>
    <w:rsid w:val="00843FAD"/>
    <w:rsid w:val="008440FC"/>
    <w:rsid w:val="0084431B"/>
    <w:rsid w:val="00844691"/>
    <w:rsid w:val="008450AC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639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5613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62B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4B15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629A"/>
    <w:rsid w:val="00B476D7"/>
    <w:rsid w:val="00B524E8"/>
    <w:rsid w:val="00B53C24"/>
    <w:rsid w:val="00B53E88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518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1AD3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6A13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66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723"/>
    <w:rsid w:val="00FF0AB0"/>
    <w:rsid w:val="00FF0F84"/>
    <w:rsid w:val="00FF127B"/>
    <w:rsid w:val="00FF12F4"/>
    <w:rsid w:val="00FF1484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9A1B980-DC35-4842-96CF-049459E0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33F8-07F3-42F4-ACF2-5D917D25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1140</Words>
  <Characters>6501</Characters>
  <Application>Microsoft Office Word</Application>
  <DocSecurity>8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Investeşte în oameni</vt:lpstr>
      <vt:lpstr>Investeşte în oameni</vt:lpstr>
    </vt:vector>
  </TitlesOfParts>
  <Company/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subject/>
  <dc:creator>user</dc:creator>
  <cp:keywords/>
  <cp:lastModifiedBy>Linul Emanoil</cp:lastModifiedBy>
  <cp:revision>5</cp:revision>
  <cp:lastPrinted>2016-11-02T09:24:00Z</cp:lastPrinted>
  <dcterms:created xsi:type="dcterms:W3CDTF">2019-03-25T14:04:00Z</dcterms:created>
  <dcterms:modified xsi:type="dcterms:W3CDTF">2019-03-26T13:53:00Z</dcterms:modified>
</cp:coreProperties>
</file>